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A2BD4" w14:textId="77777777" w:rsidR="00D97A20" w:rsidRPr="00044183" w:rsidRDefault="00D97A20" w:rsidP="00D97A20">
      <w:pPr>
        <w:jc w:val="center"/>
        <w:rPr>
          <w:b/>
          <w:sz w:val="40"/>
          <w:szCs w:val="40"/>
        </w:rPr>
      </w:pPr>
      <w:proofErr w:type="spellStart"/>
      <w:r w:rsidRPr="00044183">
        <w:rPr>
          <w:b/>
          <w:sz w:val="40"/>
          <w:szCs w:val="40"/>
        </w:rPr>
        <w:t>Four</w:t>
      </w:r>
      <w:proofErr w:type="spellEnd"/>
      <w:r w:rsidRPr="00044183">
        <w:rPr>
          <w:b/>
          <w:sz w:val="40"/>
          <w:szCs w:val="40"/>
        </w:rPr>
        <w:t xml:space="preserve"> </w:t>
      </w:r>
      <w:proofErr w:type="spellStart"/>
      <w:r w:rsidRPr="00044183">
        <w:rPr>
          <w:b/>
          <w:sz w:val="40"/>
          <w:szCs w:val="40"/>
        </w:rPr>
        <w:t>quartets</w:t>
      </w:r>
      <w:proofErr w:type="spellEnd"/>
    </w:p>
    <w:p w14:paraId="24B04E91" w14:textId="77777777" w:rsidR="00D97A20" w:rsidRDefault="00D97A20" w:rsidP="00D97A20">
      <w:pPr>
        <w:jc w:val="center"/>
        <w:rPr>
          <w:i/>
          <w:sz w:val="32"/>
          <w:szCs w:val="32"/>
        </w:rPr>
      </w:pPr>
      <w:r w:rsidRPr="00A30140">
        <w:rPr>
          <w:i/>
          <w:sz w:val="32"/>
          <w:szCs w:val="32"/>
        </w:rPr>
        <w:t>Una giara, una danza di morti, un giro di boa, una rosa mistica</w:t>
      </w:r>
    </w:p>
    <w:p w14:paraId="1AC2CF8B" w14:textId="77777777" w:rsidR="00D97A20" w:rsidRDefault="00D97A20" w:rsidP="00D97A20">
      <w:pPr>
        <w:jc w:val="center"/>
        <w:rPr>
          <w:i/>
          <w:sz w:val="32"/>
          <w:szCs w:val="32"/>
        </w:rPr>
      </w:pPr>
    </w:p>
    <w:p w14:paraId="3EA0CA2F" w14:textId="77777777" w:rsidR="00D97A20" w:rsidRDefault="00D97A20" w:rsidP="00D97A20">
      <w:pPr>
        <w:jc w:val="center"/>
        <w:rPr>
          <w:sz w:val="32"/>
          <w:szCs w:val="32"/>
        </w:rPr>
      </w:pPr>
      <w:r>
        <w:rPr>
          <w:sz w:val="32"/>
          <w:szCs w:val="32"/>
        </w:rPr>
        <w:t>Francesco Prode, pianoforte</w:t>
      </w:r>
    </w:p>
    <w:p w14:paraId="397939E0" w14:textId="77777777" w:rsidR="00D97A20" w:rsidRDefault="00D97A20" w:rsidP="00D97A20">
      <w:pPr>
        <w:jc w:val="center"/>
        <w:rPr>
          <w:sz w:val="32"/>
          <w:szCs w:val="32"/>
        </w:rPr>
      </w:pPr>
      <w:r>
        <w:rPr>
          <w:sz w:val="32"/>
          <w:szCs w:val="32"/>
        </w:rPr>
        <w:t>Quartetto Prometeo</w:t>
      </w:r>
    </w:p>
    <w:p w14:paraId="7AAE272E" w14:textId="77777777" w:rsidR="00D97A20" w:rsidRDefault="00D97A20" w:rsidP="00D97A20">
      <w:pPr>
        <w:jc w:val="center"/>
        <w:rPr>
          <w:sz w:val="32"/>
          <w:szCs w:val="32"/>
        </w:rPr>
      </w:pPr>
      <w:r>
        <w:rPr>
          <w:sz w:val="32"/>
          <w:szCs w:val="32"/>
        </w:rPr>
        <w:t>Guido Barbieri, testo e voce narrante</w:t>
      </w:r>
    </w:p>
    <w:p w14:paraId="062203A1" w14:textId="77777777" w:rsidR="00D97A20" w:rsidRDefault="00D97A20" w:rsidP="00D97A20">
      <w:pPr>
        <w:jc w:val="center"/>
        <w:rPr>
          <w:sz w:val="32"/>
          <w:szCs w:val="32"/>
        </w:rPr>
      </w:pPr>
    </w:p>
    <w:p w14:paraId="61F1EAF6" w14:textId="77777777" w:rsidR="00D97A20" w:rsidRDefault="00D97A20" w:rsidP="00D97A20">
      <w:pPr>
        <w:jc w:val="center"/>
        <w:rPr>
          <w:sz w:val="32"/>
          <w:szCs w:val="32"/>
        </w:rPr>
      </w:pPr>
      <w:r>
        <w:rPr>
          <w:sz w:val="32"/>
          <w:szCs w:val="32"/>
        </w:rPr>
        <w:t xml:space="preserve">Video Doppia </w:t>
      </w:r>
      <w:proofErr w:type="spellStart"/>
      <w:r>
        <w:rPr>
          <w:sz w:val="32"/>
          <w:szCs w:val="32"/>
        </w:rPr>
        <w:t>Kamera</w:t>
      </w:r>
      <w:proofErr w:type="spellEnd"/>
      <w:r>
        <w:rPr>
          <w:sz w:val="32"/>
          <w:szCs w:val="32"/>
        </w:rPr>
        <w:t xml:space="preserve"> di Michele Fumeo e Piergiorgio Mangiarotti</w:t>
      </w:r>
    </w:p>
    <w:p w14:paraId="18CFD768" w14:textId="77777777" w:rsidR="00D97A20" w:rsidRDefault="00D97A20" w:rsidP="00D97A20">
      <w:pPr>
        <w:jc w:val="center"/>
        <w:rPr>
          <w:sz w:val="32"/>
          <w:szCs w:val="32"/>
        </w:rPr>
      </w:pPr>
    </w:p>
    <w:p w14:paraId="7D0CCA6C" w14:textId="363E329E" w:rsidR="00D97A20" w:rsidRDefault="00D97A20" w:rsidP="001B4391">
      <w:pPr>
        <w:jc w:val="center"/>
        <w:rPr>
          <w:sz w:val="32"/>
          <w:szCs w:val="32"/>
        </w:rPr>
      </w:pPr>
      <w:r>
        <w:rPr>
          <w:sz w:val="32"/>
          <w:szCs w:val="32"/>
        </w:rPr>
        <w:t>Musiche di</w:t>
      </w:r>
    </w:p>
    <w:p w14:paraId="6EBE8359" w14:textId="77777777" w:rsidR="00D97A20" w:rsidRDefault="00D97A20" w:rsidP="00D97A20">
      <w:pPr>
        <w:jc w:val="center"/>
        <w:rPr>
          <w:sz w:val="32"/>
          <w:szCs w:val="32"/>
        </w:rPr>
      </w:pPr>
      <w:r>
        <w:rPr>
          <w:sz w:val="32"/>
          <w:szCs w:val="32"/>
        </w:rPr>
        <w:t xml:space="preserve">Ludwig van Beethoven </w:t>
      </w:r>
    </w:p>
    <w:p w14:paraId="1DC1DFC0" w14:textId="77777777" w:rsidR="00D97A20" w:rsidRPr="00025A93" w:rsidRDefault="00D97A20" w:rsidP="00D97A20">
      <w:pPr>
        <w:jc w:val="center"/>
        <w:rPr>
          <w:sz w:val="32"/>
          <w:szCs w:val="32"/>
        </w:rPr>
      </w:pPr>
      <w:r>
        <w:rPr>
          <w:sz w:val="32"/>
          <w:szCs w:val="32"/>
        </w:rPr>
        <w:t xml:space="preserve">Ivan Fedele (in prima esecuzione assoluta)  </w:t>
      </w:r>
    </w:p>
    <w:p w14:paraId="31B18A50" w14:textId="77777777" w:rsidR="00D97A20" w:rsidRDefault="00D97A20" w:rsidP="00D97A20">
      <w:pPr>
        <w:jc w:val="center"/>
        <w:rPr>
          <w:i/>
          <w:sz w:val="32"/>
          <w:szCs w:val="32"/>
        </w:rPr>
      </w:pPr>
    </w:p>
    <w:p w14:paraId="0313F66F" w14:textId="77777777" w:rsidR="00D97A20" w:rsidRDefault="00D97A20" w:rsidP="00D97A20">
      <w:pPr>
        <w:jc w:val="center"/>
        <w:rPr>
          <w:i/>
          <w:sz w:val="32"/>
          <w:szCs w:val="32"/>
        </w:rPr>
      </w:pPr>
    </w:p>
    <w:p w14:paraId="0C8E5CE5" w14:textId="03B6433A" w:rsidR="00D97A20" w:rsidRDefault="00D97A20" w:rsidP="00D97A20">
      <w:pPr>
        <w:rPr>
          <w:sz w:val="32"/>
          <w:szCs w:val="32"/>
        </w:rPr>
      </w:pPr>
      <w:proofErr w:type="spellStart"/>
      <w:r w:rsidRPr="00025A93">
        <w:rPr>
          <w:i/>
          <w:sz w:val="32"/>
          <w:szCs w:val="32"/>
        </w:rPr>
        <w:t>Four</w:t>
      </w:r>
      <w:proofErr w:type="spellEnd"/>
      <w:r w:rsidRPr="00025A93">
        <w:rPr>
          <w:i/>
          <w:sz w:val="32"/>
          <w:szCs w:val="32"/>
        </w:rPr>
        <w:t xml:space="preserve"> </w:t>
      </w:r>
      <w:proofErr w:type="spellStart"/>
      <w:r w:rsidRPr="00025A93">
        <w:rPr>
          <w:i/>
          <w:sz w:val="32"/>
          <w:szCs w:val="32"/>
        </w:rPr>
        <w:t>quartets</w:t>
      </w:r>
      <w:proofErr w:type="spellEnd"/>
      <w:r w:rsidRPr="00025A93">
        <w:rPr>
          <w:sz w:val="32"/>
          <w:szCs w:val="32"/>
        </w:rPr>
        <w:t xml:space="preserve"> di Thomas S. Eliot è una delle raccolte poetiche cruc</w:t>
      </w:r>
      <w:r>
        <w:rPr>
          <w:sz w:val="32"/>
          <w:szCs w:val="32"/>
        </w:rPr>
        <w:t>i</w:t>
      </w:r>
      <w:r w:rsidRPr="00025A93">
        <w:rPr>
          <w:sz w:val="32"/>
          <w:szCs w:val="32"/>
        </w:rPr>
        <w:t>ali del No</w:t>
      </w:r>
      <w:r>
        <w:rPr>
          <w:sz w:val="32"/>
          <w:szCs w:val="32"/>
        </w:rPr>
        <w:t xml:space="preserve">vecento. Composta in un lungo arco di tempo tra il 1935 e il 1942 rivela, verso dopo verso, una riflessione cruda, dolorosa, ma al tempo stesso intrisa di speranza, sul tema del tempo. </w:t>
      </w:r>
      <w:r>
        <w:rPr>
          <w:sz w:val="32"/>
          <w:szCs w:val="32"/>
        </w:rPr>
        <w:t>Fi</w:t>
      </w:r>
      <w:r>
        <w:rPr>
          <w:sz w:val="32"/>
          <w:szCs w:val="32"/>
        </w:rPr>
        <w:t xml:space="preserve">n dalla cornice del titolo, </w:t>
      </w:r>
      <w:r>
        <w:rPr>
          <w:sz w:val="32"/>
          <w:szCs w:val="32"/>
        </w:rPr>
        <w:t xml:space="preserve">i </w:t>
      </w:r>
      <w:proofErr w:type="spellStart"/>
      <w:r w:rsidRPr="00D97A20">
        <w:rPr>
          <w:i/>
          <w:iCs/>
          <w:sz w:val="32"/>
          <w:szCs w:val="32"/>
        </w:rPr>
        <w:t>Quartets</w:t>
      </w:r>
      <w:proofErr w:type="spellEnd"/>
      <w:r>
        <w:rPr>
          <w:sz w:val="32"/>
          <w:szCs w:val="32"/>
        </w:rPr>
        <w:t xml:space="preserve"> </w:t>
      </w:r>
      <w:r>
        <w:rPr>
          <w:sz w:val="32"/>
          <w:szCs w:val="32"/>
        </w:rPr>
        <w:t>ruotano</w:t>
      </w:r>
      <w:r>
        <w:rPr>
          <w:sz w:val="32"/>
          <w:szCs w:val="32"/>
        </w:rPr>
        <w:t xml:space="preserve">, non a caso, </w:t>
      </w:r>
      <w:r>
        <w:rPr>
          <w:sz w:val="32"/>
          <w:szCs w:val="32"/>
        </w:rPr>
        <w:t xml:space="preserve">intorno al numero quattro che rappresenta, concettualmente e simbolicamente, l’elemento squisitamente temporale della circolarità. </w:t>
      </w:r>
      <w:r>
        <w:rPr>
          <w:sz w:val="32"/>
          <w:szCs w:val="32"/>
        </w:rPr>
        <w:t xml:space="preserve">Ma il riferimento al numero quattro pervade ogni piega della raccolta: </w:t>
      </w:r>
      <w:r w:rsidR="009C2215">
        <w:rPr>
          <w:sz w:val="32"/>
          <w:szCs w:val="32"/>
        </w:rPr>
        <w:t>ognuno dei</w:t>
      </w:r>
      <w:r>
        <w:rPr>
          <w:sz w:val="32"/>
          <w:szCs w:val="32"/>
        </w:rPr>
        <w:t xml:space="preserve"> </w:t>
      </w:r>
      <w:r>
        <w:rPr>
          <w:sz w:val="32"/>
          <w:szCs w:val="32"/>
        </w:rPr>
        <w:t>quattro poemi si svolg</w:t>
      </w:r>
      <w:r w:rsidR="009C2215">
        <w:rPr>
          <w:sz w:val="32"/>
          <w:szCs w:val="32"/>
        </w:rPr>
        <w:t>e</w:t>
      </w:r>
      <w:r>
        <w:rPr>
          <w:sz w:val="32"/>
          <w:szCs w:val="32"/>
        </w:rPr>
        <w:t xml:space="preserve"> in una </w:t>
      </w:r>
      <w:r w:rsidR="009C2215">
        <w:rPr>
          <w:sz w:val="32"/>
          <w:szCs w:val="32"/>
        </w:rPr>
        <w:t xml:space="preserve">diversa </w:t>
      </w:r>
      <w:r w:rsidR="001B4391">
        <w:rPr>
          <w:sz w:val="32"/>
          <w:szCs w:val="32"/>
        </w:rPr>
        <w:t>stagion</w:t>
      </w:r>
      <w:r w:rsidR="009C2215">
        <w:rPr>
          <w:sz w:val="32"/>
          <w:szCs w:val="32"/>
        </w:rPr>
        <w:t>e</w:t>
      </w:r>
      <w:r>
        <w:rPr>
          <w:sz w:val="32"/>
          <w:szCs w:val="32"/>
        </w:rPr>
        <w:t xml:space="preserve"> dell’anno, dalla primavera fino all’inverno</w:t>
      </w:r>
      <w:r w:rsidR="009C2215">
        <w:rPr>
          <w:sz w:val="32"/>
          <w:szCs w:val="32"/>
        </w:rPr>
        <w:t xml:space="preserve">, ed è immerso </w:t>
      </w:r>
      <w:r w:rsidR="009C2215">
        <w:rPr>
          <w:sz w:val="32"/>
          <w:szCs w:val="32"/>
        </w:rPr>
        <w:t>in uno dei quattro elementi fondamentali dell’universo: l’aria, la terra, l’acqua e il fuoco.</w:t>
      </w:r>
      <w:r w:rsidR="009C2215">
        <w:rPr>
          <w:sz w:val="32"/>
          <w:szCs w:val="32"/>
        </w:rPr>
        <w:t xml:space="preserve"> I</w:t>
      </w:r>
      <w:r>
        <w:rPr>
          <w:sz w:val="32"/>
          <w:szCs w:val="32"/>
        </w:rPr>
        <w:t xml:space="preserve">l principale richiamo alla centralità del numero e della proporzione si trova </w:t>
      </w:r>
      <w:r w:rsidR="009C2215">
        <w:rPr>
          <w:sz w:val="32"/>
          <w:szCs w:val="32"/>
        </w:rPr>
        <w:t xml:space="preserve">però </w:t>
      </w:r>
      <w:r>
        <w:rPr>
          <w:sz w:val="32"/>
          <w:szCs w:val="32"/>
        </w:rPr>
        <w:t xml:space="preserve">nell’architettura dei singoli quartetti. Ognuno di essi è infatti suddiviso in cinque “movimenti”, seguendo la struttura formale, come ha ammesso lo stesso Eliot, del </w:t>
      </w:r>
      <w:r w:rsidRPr="00AC75B4">
        <w:rPr>
          <w:i/>
          <w:sz w:val="32"/>
          <w:szCs w:val="32"/>
        </w:rPr>
        <w:t xml:space="preserve">Quartetto in </w:t>
      </w:r>
      <w:r>
        <w:rPr>
          <w:i/>
          <w:sz w:val="32"/>
          <w:szCs w:val="32"/>
        </w:rPr>
        <w:t>la</w:t>
      </w:r>
      <w:r w:rsidRPr="00AC75B4">
        <w:rPr>
          <w:i/>
          <w:sz w:val="32"/>
          <w:szCs w:val="32"/>
        </w:rPr>
        <w:t xml:space="preserve"> minore</w:t>
      </w:r>
      <w:r>
        <w:rPr>
          <w:sz w:val="32"/>
          <w:szCs w:val="32"/>
        </w:rPr>
        <w:t xml:space="preserve"> op. 132 di Ludwig van Beethoven. La logica musicale dei </w:t>
      </w:r>
      <w:proofErr w:type="spellStart"/>
      <w:r w:rsidRPr="00AC75B4">
        <w:rPr>
          <w:i/>
          <w:sz w:val="32"/>
          <w:szCs w:val="32"/>
        </w:rPr>
        <w:t>Four</w:t>
      </w:r>
      <w:proofErr w:type="spellEnd"/>
      <w:r w:rsidRPr="00AC75B4">
        <w:rPr>
          <w:i/>
          <w:sz w:val="32"/>
          <w:szCs w:val="32"/>
        </w:rPr>
        <w:t xml:space="preserve"> </w:t>
      </w:r>
      <w:proofErr w:type="spellStart"/>
      <w:r w:rsidRPr="00AC75B4">
        <w:rPr>
          <w:i/>
          <w:sz w:val="32"/>
          <w:szCs w:val="32"/>
        </w:rPr>
        <w:t>quartets</w:t>
      </w:r>
      <w:proofErr w:type="spellEnd"/>
      <w:r>
        <w:rPr>
          <w:sz w:val="32"/>
          <w:szCs w:val="32"/>
        </w:rPr>
        <w:t xml:space="preserve"> non deve e non può mettere in ombra, però, il motivo dominante dell’intera raccolta che consiste nella irruzione di una dimensione fortemente autobiografica. I titoli dei singoli quartetti </w:t>
      </w:r>
      <w:r w:rsidR="001B4391">
        <w:rPr>
          <w:sz w:val="32"/>
          <w:szCs w:val="32"/>
        </w:rPr>
        <w:t xml:space="preserve">- </w:t>
      </w:r>
      <w:proofErr w:type="spellStart"/>
      <w:r w:rsidR="001B4391" w:rsidRPr="00AC75B4">
        <w:rPr>
          <w:i/>
          <w:sz w:val="32"/>
          <w:szCs w:val="32"/>
        </w:rPr>
        <w:t>Burnt</w:t>
      </w:r>
      <w:proofErr w:type="spellEnd"/>
      <w:r w:rsidR="001B4391" w:rsidRPr="00AC75B4">
        <w:rPr>
          <w:i/>
          <w:sz w:val="32"/>
          <w:szCs w:val="32"/>
        </w:rPr>
        <w:t xml:space="preserve"> Norton</w:t>
      </w:r>
      <w:r w:rsidR="001B4391">
        <w:rPr>
          <w:sz w:val="32"/>
          <w:szCs w:val="32"/>
        </w:rPr>
        <w:t xml:space="preserve">, </w:t>
      </w:r>
      <w:r w:rsidR="001B4391" w:rsidRPr="00AC75B4">
        <w:rPr>
          <w:i/>
          <w:sz w:val="32"/>
          <w:szCs w:val="32"/>
        </w:rPr>
        <w:t xml:space="preserve">East </w:t>
      </w:r>
      <w:proofErr w:type="spellStart"/>
      <w:r w:rsidR="001B4391" w:rsidRPr="00AC75B4">
        <w:rPr>
          <w:i/>
          <w:sz w:val="32"/>
          <w:szCs w:val="32"/>
        </w:rPr>
        <w:t>Coker</w:t>
      </w:r>
      <w:proofErr w:type="spellEnd"/>
      <w:r w:rsidR="001B4391">
        <w:rPr>
          <w:sz w:val="32"/>
          <w:szCs w:val="32"/>
        </w:rPr>
        <w:t xml:space="preserve">, </w:t>
      </w:r>
      <w:r w:rsidR="001B4391" w:rsidRPr="00AC75B4">
        <w:rPr>
          <w:i/>
          <w:sz w:val="32"/>
          <w:szCs w:val="32"/>
        </w:rPr>
        <w:t xml:space="preserve">I Dry </w:t>
      </w:r>
      <w:proofErr w:type="spellStart"/>
      <w:r w:rsidR="001B4391" w:rsidRPr="00AC75B4">
        <w:rPr>
          <w:i/>
          <w:sz w:val="32"/>
          <w:szCs w:val="32"/>
        </w:rPr>
        <w:t>Salvages</w:t>
      </w:r>
      <w:proofErr w:type="spellEnd"/>
      <w:r w:rsidR="001B4391">
        <w:rPr>
          <w:sz w:val="32"/>
          <w:szCs w:val="32"/>
        </w:rPr>
        <w:t>,</w:t>
      </w:r>
      <w:r w:rsidR="001B4391">
        <w:rPr>
          <w:sz w:val="32"/>
          <w:szCs w:val="32"/>
        </w:rPr>
        <w:t xml:space="preserve"> e </w:t>
      </w:r>
      <w:r w:rsidR="001B4391" w:rsidRPr="00AC75B4">
        <w:rPr>
          <w:i/>
          <w:sz w:val="32"/>
          <w:szCs w:val="32"/>
        </w:rPr>
        <w:t xml:space="preserve">Little </w:t>
      </w:r>
      <w:proofErr w:type="spellStart"/>
      <w:r w:rsidR="001B4391" w:rsidRPr="00AC75B4">
        <w:rPr>
          <w:i/>
          <w:sz w:val="32"/>
          <w:szCs w:val="32"/>
        </w:rPr>
        <w:t>Gidding</w:t>
      </w:r>
      <w:proofErr w:type="spellEnd"/>
      <w:r w:rsidR="001B4391">
        <w:rPr>
          <w:sz w:val="32"/>
          <w:szCs w:val="32"/>
        </w:rPr>
        <w:t xml:space="preserve"> - </w:t>
      </w:r>
      <w:r>
        <w:rPr>
          <w:sz w:val="32"/>
          <w:szCs w:val="32"/>
        </w:rPr>
        <w:t xml:space="preserve">si riferiscono infatti, secondo una precisa toponomastica della memoria, ad altrettanti luoghi cruciali nell’esistenza di Eliot. Il progetto prevede </w:t>
      </w:r>
      <w:r w:rsidR="001B4391">
        <w:rPr>
          <w:sz w:val="32"/>
          <w:szCs w:val="32"/>
        </w:rPr>
        <w:t>di affidare alla voce di un narratore</w:t>
      </w:r>
      <w:r w:rsidR="009C2215">
        <w:rPr>
          <w:sz w:val="32"/>
          <w:szCs w:val="32"/>
        </w:rPr>
        <w:t>, in forma di melologo,</w:t>
      </w:r>
      <w:r w:rsidR="001B4391">
        <w:rPr>
          <w:sz w:val="32"/>
          <w:szCs w:val="32"/>
        </w:rPr>
        <w:t xml:space="preserve"> </w:t>
      </w:r>
      <w:r>
        <w:rPr>
          <w:sz w:val="32"/>
          <w:szCs w:val="32"/>
        </w:rPr>
        <w:t xml:space="preserve">una sorta di biografia immaginaria di </w:t>
      </w:r>
      <w:r>
        <w:rPr>
          <w:sz w:val="32"/>
          <w:szCs w:val="32"/>
        </w:rPr>
        <w:lastRenderedPageBreak/>
        <w:t>Eliot</w:t>
      </w:r>
      <w:r w:rsidR="001B4391">
        <w:rPr>
          <w:sz w:val="32"/>
          <w:szCs w:val="32"/>
        </w:rPr>
        <w:t xml:space="preserve">: </w:t>
      </w:r>
      <w:r>
        <w:rPr>
          <w:sz w:val="32"/>
          <w:szCs w:val="32"/>
        </w:rPr>
        <w:t xml:space="preserve">quattro movimenti di una ideale sonata pianistica composta per l’occasione da Ivan Fedele, in cui il pianoforte diventa una sorta di “doppio” sonoro del personaggio di Eliot. Alternati ai quattro melologhi vengono eseguiti, dal vivo, i cinque movimenti dell’opera che Eliot ha adottato come modello formale della raccolta, ossia il </w:t>
      </w:r>
      <w:r w:rsidRPr="00502932">
        <w:rPr>
          <w:i/>
          <w:sz w:val="32"/>
          <w:szCs w:val="32"/>
        </w:rPr>
        <w:t>Quartetto op. 132</w:t>
      </w:r>
      <w:r>
        <w:rPr>
          <w:sz w:val="32"/>
          <w:szCs w:val="32"/>
        </w:rPr>
        <w:t xml:space="preserve"> di Ludwig van Beethoven. </w:t>
      </w:r>
      <w:r w:rsidR="001B4391">
        <w:rPr>
          <w:sz w:val="32"/>
          <w:szCs w:val="32"/>
        </w:rPr>
        <w:t xml:space="preserve">Il prologo e l’epilogo sono </w:t>
      </w:r>
      <w:r w:rsidR="009C2215">
        <w:rPr>
          <w:sz w:val="32"/>
          <w:szCs w:val="32"/>
        </w:rPr>
        <w:t xml:space="preserve">inoltre </w:t>
      </w:r>
      <w:r w:rsidR="001B4391">
        <w:rPr>
          <w:sz w:val="32"/>
          <w:szCs w:val="32"/>
        </w:rPr>
        <w:t>affidati ad altre due nuove composizioni di Fedele destinate, rispettivamente, al violoncello solo e al quintetto con pianoforte. La parte visuale dello spettacolo porta lo spettatore nei quattro luoghi della memoria, tre in Inghilterra e uno negli Stai Uniti, che hanno visto nascere i singoli poemi. (</w:t>
      </w:r>
      <w:proofErr w:type="spellStart"/>
      <w:r w:rsidR="001B4391">
        <w:rPr>
          <w:sz w:val="32"/>
          <w:szCs w:val="32"/>
        </w:rPr>
        <w:t>gb</w:t>
      </w:r>
      <w:proofErr w:type="spellEnd"/>
      <w:r w:rsidR="001B4391">
        <w:rPr>
          <w:sz w:val="32"/>
          <w:szCs w:val="32"/>
        </w:rPr>
        <w:t>)</w:t>
      </w:r>
    </w:p>
    <w:p w14:paraId="4C8E73E3" w14:textId="77777777" w:rsidR="00D97A20" w:rsidRDefault="00D97A20" w:rsidP="00D97A20">
      <w:pPr>
        <w:rPr>
          <w:sz w:val="32"/>
          <w:szCs w:val="32"/>
        </w:rPr>
      </w:pPr>
    </w:p>
    <w:p w14:paraId="60757578" w14:textId="77777777" w:rsidR="00AA76ED" w:rsidRDefault="00AA76ED"/>
    <w:sectPr w:rsidR="00AA76ED" w:rsidSect="00FB3CA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A20"/>
    <w:rsid w:val="001B4391"/>
    <w:rsid w:val="009C2215"/>
    <w:rsid w:val="00AA76ED"/>
    <w:rsid w:val="00D97A20"/>
    <w:rsid w:val="00FB3C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A5191EC"/>
  <w15:chartTrackingRefBased/>
  <w15:docId w15:val="{32A13FEC-0275-BF4A-B7C4-7A21DB4C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7A2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390</Words>
  <Characters>2228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2021-06-30T14:10:00Z</dcterms:created>
  <dcterms:modified xsi:type="dcterms:W3CDTF">2021-06-30T14:38:00Z</dcterms:modified>
</cp:coreProperties>
</file>